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72"/>
        <w:jc w:val="center"/>
        <w:rPr>
          <w:rFonts w:ascii="Times New Roman" w:hAnsi="Times New Roman" w:cs="Times New Roman" w:eastAsia="Times New Roman"/>
          <w:b/>
          <w:color w:val="212121"/>
          <w:sz w:val="26"/>
          <w:szCs w:val="27"/>
          <w:highlight w:val="none"/>
        </w:rPr>
      </w:pPr>
      <w:r>
        <w:rPr>
          <w:rFonts w:ascii="Times New Roman" w:hAnsi="Times New Roman" w:cs="Times New Roman" w:eastAsia="Times New Roman"/>
          <w:b/>
          <w:color w:val="212121"/>
          <w:sz w:val="26"/>
          <w:szCs w:val="27"/>
          <w:lang w:eastAsia="ru-RU"/>
        </w:rPr>
        <w:t xml:space="preserve">ОБЪЯВЛЕНИЕ</w:t>
      </w:r>
      <w:r>
        <w:rPr>
          <w:b/>
          <w:sz w:val="26"/>
        </w:rPr>
      </w:r>
      <w:r/>
    </w:p>
    <w:p>
      <w:pPr>
        <w:pStyle w:val="472"/>
        <w:jc w:val="center"/>
        <w:rPr>
          <w:rFonts w:ascii="Times New Roman" w:hAnsi="Times New Roman" w:cs="Times New Roman" w:eastAsia="Times New Roman"/>
          <w:b/>
          <w:color w:val="212121"/>
          <w:sz w:val="26"/>
          <w:szCs w:val="27"/>
          <w:highlight w:val="none"/>
        </w:rPr>
      </w:pPr>
      <w:r>
        <w:rPr>
          <w:rFonts w:ascii="Times New Roman" w:hAnsi="Times New Roman" w:cs="Times New Roman" w:eastAsia="Times New Roman"/>
          <w:b/>
          <w:color w:val="212121"/>
          <w:sz w:val="26"/>
          <w:szCs w:val="27"/>
          <w:highlight w:val="none"/>
          <w:lang w:eastAsia="ru-RU"/>
        </w:rPr>
        <w:t xml:space="preserve">о проведении общественных обсуждений</w:t>
      </w:r>
      <w:r>
        <w:rPr>
          <w:rFonts w:ascii="Times New Roman" w:hAnsi="Times New Roman" w:cs="Times New Roman" w:eastAsia="Times New Roman"/>
          <w:b/>
          <w:color w:val="212121"/>
          <w:sz w:val="26"/>
          <w:szCs w:val="27"/>
          <w:highlight w:val="none"/>
          <w:lang w:eastAsia="ru-RU"/>
        </w:rPr>
      </w:r>
      <w:r/>
    </w:p>
    <w:p>
      <w:pPr>
        <w:pStyle w:val="472"/>
        <w:jc w:val="center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212121"/>
          <w:sz w:val="26"/>
          <w:szCs w:val="27"/>
          <w:highlight w:val="none"/>
          <w:lang w:eastAsia="ru-RU"/>
        </w:rPr>
      </w:r>
      <w:r/>
    </w:p>
    <w:p>
      <w:pPr>
        <w:pStyle w:val="472"/>
        <w:ind w:firstLine="708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На общественные обсуждения представляется проект «</w:t>
      </w:r>
      <w:r>
        <w:rPr>
          <w:rFonts w:ascii="Times New Roman" w:hAnsi="Times New Roman"/>
          <w:sz w:val="26"/>
          <w:szCs w:val="28"/>
        </w:rPr>
        <w:t xml:space="preserve">Ведомственной программы профилактики </w:t>
      </w:r>
      <w:r>
        <w:rPr>
          <w:rStyle w:val="634"/>
          <w:sz w:val="26"/>
          <w:szCs w:val="28"/>
        </w:rPr>
        <w:t xml:space="preserve">рисков причинения вреда охраняемым законом ценностям </w:t>
      </w:r>
      <w:r>
        <w:rPr>
          <w:rFonts w:ascii="Times New Roman" w:hAnsi="Times New Roman"/>
          <w:sz w:val="26"/>
          <w:szCs w:val="28"/>
        </w:rPr>
        <w:t xml:space="preserve">городского округа Серебряные Пруды</w:t>
      </w:r>
      <w:r>
        <w:rPr>
          <w:rFonts w:ascii="Times New Roman" w:hAnsi="Times New Roman" w:eastAsia="Arial Unicode MS"/>
          <w:sz w:val="26"/>
          <w:szCs w:val="28"/>
        </w:rPr>
        <w:t xml:space="preserve"> Московской области 2022-2024 годы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».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Проект «</w:t>
      </w:r>
      <w:r>
        <w:rPr>
          <w:rFonts w:ascii="Times New Roman" w:hAnsi="Times New Roman"/>
          <w:sz w:val="26"/>
          <w:szCs w:val="28"/>
        </w:rPr>
        <w:t xml:space="preserve">Ведомственной программы профилактики </w:t>
      </w:r>
      <w:r>
        <w:rPr>
          <w:rStyle w:val="634"/>
          <w:sz w:val="26"/>
          <w:szCs w:val="28"/>
        </w:rPr>
        <w:t xml:space="preserve">рисков причинения вреда охраняемым законом ценностям </w:t>
      </w:r>
      <w:r>
        <w:rPr>
          <w:rFonts w:ascii="Times New Roman" w:hAnsi="Times New Roman"/>
          <w:sz w:val="26"/>
          <w:szCs w:val="28"/>
        </w:rPr>
        <w:t xml:space="preserve">городского округа Серебряные Пруды</w:t>
      </w:r>
      <w:r>
        <w:rPr>
          <w:rFonts w:ascii="Times New Roman" w:hAnsi="Times New Roman" w:eastAsia="Arial Unicode MS"/>
          <w:sz w:val="26"/>
          <w:szCs w:val="28"/>
        </w:rPr>
        <w:t xml:space="preserve"> Московской области 2022-2024 годы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» разработан в соответствии с Федеральным закон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) органами программы профилактики рисков причинения вреда (ущерба) охраняемым законом ценностям» и решением Совета депутатов городского округа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Серебряные Пруды Московской области от 20.06.2022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 № 743/103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 «Об утверждении Положения о муниципальном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контроле в сфере благоустройства на территории городского округа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Серебряные Пруды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Московской области».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Общественные обсуждения проводятся в порядке, установленном в статье 10 Постановления Правительства РФ от 25.06.2021 N 990 «Об утверждении Правил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 разработки и утверждения контро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льными (надзорными) органами программы профилактики рисков причинения вреда (ущерба) охраняемым законом ценностям».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Орган, уполномоченный на проведение общественных обсуждений – администрация городского округа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Серебряные Пруды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Московской области в лице структурных подразделений: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Служба координации энергетики и благоустройства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Срок проведения общественных обсуждений: </w:t>
      </w:r>
      <w:r>
        <w:rPr>
          <w:rFonts w:ascii="Times New Roman" w:hAnsi="Times New Roman" w:cs="Times New Roman" w:eastAsia="Times New Roman"/>
          <w:b/>
          <w:bCs/>
          <w:color w:val="212121"/>
          <w:sz w:val="26"/>
          <w:szCs w:val="27"/>
          <w:lang w:eastAsia="ru-RU"/>
        </w:rPr>
        <w:t xml:space="preserve">с 1 октября 2022г. по 1 ноября 2022 г.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Консультации по теме общественных обсуждений проводятся по телефону: 8 (496)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673-80-85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до </w:t>
      </w:r>
      <w:r>
        <w:rPr>
          <w:rFonts w:ascii="Times New Roman" w:hAnsi="Times New Roman" w:cs="Times New Roman" w:eastAsia="Times New Roman"/>
          <w:b/>
          <w:bCs/>
          <w:color w:val="212121"/>
          <w:sz w:val="26"/>
          <w:szCs w:val="27"/>
          <w:lang w:eastAsia="ru-RU"/>
        </w:rPr>
        <w:t xml:space="preserve">01.11.2022</w:t>
      </w: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 г. по обсуждаемому проекту посредством: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b w:val="false"/>
          <w:color w:val="000000" w:themeColor="text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направления предложений и замечаний на электронный адрес: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6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6"/>
          <w:highlight w:val="white"/>
        </w:rPr>
        <w:t xml:space="preserve">energyblag-sp@yandex.ru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6"/>
          <w:szCs w:val="27"/>
          <w:lang w:eastAsia="ru-RU"/>
        </w:rPr>
        <w:t xml:space="preserve"> </w:t>
      </w:r>
      <w:bookmarkStart w:id="0" w:name="_GoBack"/>
      <w:r>
        <w:rPr>
          <w:rFonts w:ascii="Times New Roman" w:hAnsi="Times New Roman" w:cs="Times New Roman" w:eastAsia="Times New Roman"/>
          <w:b w:val="false"/>
          <w:color w:val="000000" w:themeColor="text1"/>
          <w:sz w:val="26"/>
        </w:rPr>
      </w:r>
      <w:bookmarkEnd w:id="0"/>
      <w:r>
        <w:rPr>
          <w:rFonts w:ascii="Times New Roman" w:hAnsi="Times New Roman" w:cs="Times New Roman" w:eastAsia="Times New Roman"/>
          <w:b w:val="false"/>
          <w:color w:val="000000" w:themeColor="text1"/>
          <w:sz w:val="26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6"/>
        </w:rPr>
      </w:r>
    </w:p>
    <w:p>
      <w:pPr>
        <w:pStyle w:val="472"/>
        <w:jc w:val="both"/>
        <w:rPr>
          <w:rFonts w:ascii="Times New Roman" w:hAnsi="Times New Roman" w:cs="Times New Roman" w:eastAsia="Times New Roman"/>
          <w:b w:val="false"/>
          <w:color w:val="000000" w:themeColor="text1"/>
          <w:sz w:val="26"/>
          <w:szCs w:val="27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6"/>
          <w:szCs w:val="27"/>
          <w:lang w:eastAsia="ru-RU"/>
        </w:rPr>
        <w:t xml:space="preserve">личного обращения в уполномоченный орган;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6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6"/>
        </w:rPr>
      </w:r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письменного обращения в уполномоченный орган;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портала государственных и муниципальных услуг Московской области;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посредством официального сайта муниципального образования;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472"/>
        <w:jc w:val="both"/>
        <w:rPr>
          <w:rFonts w:ascii="Times New Roman" w:hAnsi="Times New Roman" w:cs="Times New Roman" w:eastAsia="Times New Roman"/>
          <w:color w:val="212121"/>
          <w:sz w:val="26"/>
          <w:szCs w:val="27"/>
        </w:rPr>
      </w:pPr>
      <w:r>
        <w:rPr>
          <w:rFonts w:ascii="Times New Roman" w:hAnsi="Times New Roman" w:cs="Times New Roman" w:eastAsia="Times New Roman"/>
          <w:color w:val="212121"/>
          <w:sz w:val="26"/>
          <w:szCs w:val="27"/>
          <w:lang w:eastAsia="ru-RU"/>
        </w:rPr>
        <w:t xml:space="preserve">почтового отправления.</w:t>
      </w:r>
      <w:r>
        <w:rPr>
          <w:rFonts w:ascii="Times New Roman" w:hAnsi="Times New Roman" w:cs="Times New Roman" w:eastAsia="Times New Roman"/>
          <w:sz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30"/>
    <w:next w:val="630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1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basedOn w:val="630"/>
    <w:next w:val="630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basedOn w:val="631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basedOn w:val="630"/>
    <w:next w:val="630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basedOn w:val="631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basedOn w:val="630"/>
    <w:next w:val="630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basedOn w:val="631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basedOn w:val="630"/>
    <w:next w:val="630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basedOn w:val="631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basedOn w:val="630"/>
    <w:next w:val="630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basedOn w:val="631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basedOn w:val="630"/>
    <w:next w:val="630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basedOn w:val="631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basedOn w:val="630"/>
    <w:next w:val="630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basedOn w:val="631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basedOn w:val="630"/>
    <w:next w:val="630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basedOn w:val="631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basedOn w:val="630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basedOn w:val="630"/>
    <w:next w:val="630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basedOn w:val="631"/>
    <w:link w:val="473"/>
    <w:uiPriority w:val="10"/>
    <w:rPr>
      <w:sz w:val="48"/>
      <w:szCs w:val="48"/>
    </w:rPr>
  </w:style>
  <w:style w:type="paragraph" w:styleId="475">
    <w:name w:val="Subtitle"/>
    <w:basedOn w:val="630"/>
    <w:next w:val="630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basedOn w:val="631"/>
    <w:link w:val="475"/>
    <w:uiPriority w:val="11"/>
    <w:rPr>
      <w:sz w:val="24"/>
      <w:szCs w:val="24"/>
    </w:rPr>
  </w:style>
  <w:style w:type="paragraph" w:styleId="477">
    <w:name w:val="Quote"/>
    <w:basedOn w:val="630"/>
    <w:next w:val="630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basedOn w:val="630"/>
    <w:next w:val="630"/>
    <w:link w:val="48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basedOn w:val="630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basedOn w:val="631"/>
    <w:link w:val="481"/>
    <w:uiPriority w:val="99"/>
  </w:style>
  <w:style w:type="paragraph" w:styleId="483">
    <w:name w:val="Footer"/>
    <w:basedOn w:val="630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basedOn w:val="631"/>
    <w:link w:val="483"/>
    <w:uiPriority w:val="99"/>
  </w:style>
  <w:style w:type="paragraph" w:styleId="485">
    <w:name w:val="Caption"/>
    <w:basedOn w:val="630"/>
    <w:next w:val="6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basedOn w:val="630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basedOn w:val="631"/>
    <w:uiPriority w:val="99"/>
    <w:unhideWhenUsed/>
    <w:rPr>
      <w:vertAlign w:val="superscript"/>
    </w:rPr>
  </w:style>
  <w:style w:type="paragraph" w:styleId="617">
    <w:name w:val="endnote text"/>
    <w:basedOn w:val="630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basedOn w:val="631"/>
    <w:uiPriority w:val="99"/>
    <w:semiHidden/>
    <w:unhideWhenUsed/>
    <w:rPr>
      <w:vertAlign w:val="superscript"/>
    </w:rPr>
  </w:style>
  <w:style w:type="paragraph" w:styleId="62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62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62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62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62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62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62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62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62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 w:customStyle="1">
    <w:name w:val="Font Style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MokinaEA</dc:creator>
  <cp:keywords/>
  <dc:description/>
  <cp:revision>4</cp:revision>
  <dcterms:created xsi:type="dcterms:W3CDTF">2022-09-29T13:02:00Z</dcterms:created>
  <dcterms:modified xsi:type="dcterms:W3CDTF">2022-10-18T12:59:49Z</dcterms:modified>
</cp:coreProperties>
</file>